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926A" w14:textId="5728D91B" w:rsidR="00552C3E" w:rsidRPr="00552C3E" w:rsidRDefault="00552C3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0C1C9B" wp14:editId="551DB58D">
            <wp:simplePos x="0" y="0"/>
            <wp:positionH relativeFrom="margin">
              <wp:align>left</wp:align>
            </wp:positionH>
            <wp:positionV relativeFrom="paragraph">
              <wp:posOffset>553</wp:posOffset>
            </wp:positionV>
            <wp:extent cx="5721985" cy="2326640"/>
            <wp:effectExtent l="0" t="0" r="0" b="0"/>
            <wp:wrapTight wrapText="bothSides">
              <wp:wrapPolygon edited="0">
                <wp:start x="0" y="0"/>
                <wp:lineTo x="0" y="21400"/>
                <wp:lineTo x="21502" y="21400"/>
                <wp:lineTo x="21502" y="0"/>
                <wp:lineTo x="0" y="0"/>
              </wp:wrapPolygon>
            </wp:wrapTight>
            <wp:docPr id="34313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2C3E">
        <w:rPr>
          <w:b/>
          <w:bCs/>
        </w:rPr>
        <w:t>Overview</w:t>
      </w:r>
    </w:p>
    <w:p w14:paraId="4BA954EC" w14:textId="3AA4965A" w:rsidR="00B33501" w:rsidRDefault="00552C3E">
      <w:r w:rsidRPr="00552C3E">
        <w:t>Children and young people learn best when they feel emotionally safe, valued, and understood. For pupils who have experienced adversity, trauma, or instability, the classroom can be both a place of opportunity and a place where their nervous systems are constantly trying to protect them. This two-hour interactive workshop is designed to empower staff across Lancashire to build trauma-informed classrooms where belonging is deliberately created, behaviour is understood through a relational lens, and all children experience unconditional positive regard. Built around your core message — “every child is one caring and trusted adult away from being a success” — the session will blend lived experience, practical strategies, case studies, and reflective discussions. The workshop will leave staff confident, knowledgeable, and equipped to support even the most vulnerable learners.</w:t>
      </w:r>
    </w:p>
    <w:p w14:paraId="78EB9EFC" w14:textId="20769194" w:rsidR="00552C3E" w:rsidRDefault="00552C3E"/>
    <w:p w14:paraId="7ED7128C" w14:textId="71BC0FA0" w:rsidR="00552C3E" w:rsidRDefault="00552C3E">
      <w:pPr>
        <w:rPr>
          <w:b/>
          <w:bCs/>
        </w:rPr>
      </w:pPr>
      <w:r w:rsidRPr="00552C3E">
        <w:rPr>
          <w:b/>
          <w:bCs/>
        </w:rPr>
        <w:t>Who is this for?</w:t>
      </w:r>
    </w:p>
    <w:p w14:paraId="4EA56A6C" w14:textId="77777777" w:rsidR="00552C3E" w:rsidRDefault="00552C3E">
      <w:r w:rsidRPr="00552C3E">
        <w:t xml:space="preserve">• Teachers </w:t>
      </w:r>
    </w:p>
    <w:p w14:paraId="3C86A1DF" w14:textId="2519DE92" w:rsidR="00552C3E" w:rsidRDefault="00552C3E">
      <w:r w:rsidRPr="00552C3E">
        <w:t xml:space="preserve">• Teaching assistants </w:t>
      </w:r>
    </w:p>
    <w:p w14:paraId="62B3F938" w14:textId="5534682D" w:rsidR="00552C3E" w:rsidRDefault="00552C3E">
      <w:r w:rsidRPr="00552C3E">
        <w:t xml:space="preserve">• Pastoral teams </w:t>
      </w:r>
    </w:p>
    <w:p w14:paraId="40BAE5DF" w14:textId="63DCF30E" w:rsidR="00552C3E" w:rsidRDefault="00552C3E">
      <w:r w:rsidRPr="00552C3E">
        <w:t xml:space="preserve">• SENDCos </w:t>
      </w:r>
    </w:p>
    <w:p w14:paraId="02E2D25C" w14:textId="77777777" w:rsidR="00552C3E" w:rsidRDefault="00552C3E">
      <w:r w:rsidRPr="00552C3E">
        <w:t xml:space="preserve">• Designated Teachers </w:t>
      </w:r>
    </w:p>
    <w:p w14:paraId="4BCCBAE8" w14:textId="4BFD698A" w:rsidR="00552C3E" w:rsidRDefault="00552C3E">
      <w:r w:rsidRPr="00552C3E">
        <w:t xml:space="preserve">• Heads of Year/Phase </w:t>
      </w:r>
    </w:p>
    <w:p w14:paraId="7C3DE2CB" w14:textId="77777777" w:rsidR="00552C3E" w:rsidRDefault="00552C3E">
      <w:r w:rsidRPr="00552C3E">
        <w:t xml:space="preserve">• Senior leaders </w:t>
      </w:r>
    </w:p>
    <w:p w14:paraId="19B45059" w14:textId="771C3FDC" w:rsidR="00552C3E" w:rsidRDefault="00552C3E">
      <w:r w:rsidRPr="00552C3E">
        <w:t>• Anyone involved in supporting children with additional needs, trauma histories, or emotional/behavioural vulnerabilities</w:t>
      </w:r>
    </w:p>
    <w:p w14:paraId="43B46AC5" w14:textId="5D72A361" w:rsidR="00552C3E" w:rsidRDefault="00552C3E"/>
    <w:p w14:paraId="33D1EC79" w14:textId="3515587C" w:rsidR="00552C3E" w:rsidRPr="00552C3E" w:rsidRDefault="00552C3E">
      <w:pPr>
        <w:rPr>
          <w:b/>
          <w:bCs/>
        </w:rPr>
      </w:pPr>
      <w:r w:rsidRPr="00552C3E">
        <w:rPr>
          <w:b/>
          <w:bCs/>
        </w:rPr>
        <w:lastRenderedPageBreak/>
        <w:t>Workshop Objectives</w:t>
      </w:r>
    </w:p>
    <w:p w14:paraId="7307E1A5" w14:textId="272488AA" w:rsidR="00552C3E" w:rsidRDefault="00552C3E">
      <w:r w:rsidRPr="00552C3E">
        <w:t xml:space="preserve">By the end of the session, participants will: </w:t>
      </w:r>
    </w:p>
    <w:p w14:paraId="0E430B25" w14:textId="12E9187D" w:rsidR="00552C3E" w:rsidRDefault="00552C3E">
      <w:r w:rsidRPr="00552C3E">
        <w:t xml:space="preserve">1. Understand the principles of trauma-informed practice and how early adversity affects the nervous system, behaviour, learning, and relationships in school. </w:t>
      </w:r>
    </w:p>
    <w:p w14:paraId="0F9E7154" w14:textId="21CFA066" w:rsidR="00552C3E" w:rsidRDefault="00552C3E">
      <w:r w:rsidRPr="00552C3E">
        <w:t xml:space="preserve">2. Recognise the importance of belonging as a protective factor that builds stability, connection, and engagement. </w:t>
      </w:r>
    </w:p>
    <w:p w14:paraId="3EF54C7E" w14:textId="733C1F46" w:rsidR="00552C3E" w:rsidRDefault="00552C3E">
      <w:r w:rsidRPr="00552C3E">
        <w:t xml:space="preserve">3. Explore unconditional positive regard as a foundation for trust, safety, and relational practice. </w:t>
      </w:r>
    </w:p>
    <w:p w14:paraId="63BAFAE4" w14:textId="3BC57FC8" w:rsidR="00552C3E" w:rsidRDefault="00552C3E">
      <w:r w:rsidRPr="00552C3E">
        <w:t>4. Identify what trauma-informed practice looks like in real classrooms, including:</w:t>
      </w:r>
      <w:r>
        <w:t xml:space="preserve"> </w:t>
      </w:r>
      <w:r w:rsidRPr="00552C3E">
        <w:t>Predictability</w:t>
      </w:r>
      <w:r>
        <w:t xml:space="preserve">, </w:t>
      </w:r>
      <w:r w:rsidRPr="00552C3E">
        <w:t>Co-regulation</w:t>
      </w:r>
      <w:r>
        <w:t xml:space="preserve">, </w:t>
      </w:r>
      <w:r w:rsidRPr="00552C3E">
        <w:t>Safe routines</w:t>
      </w:r>
      <w:r>
        <w:t xml:space="preserve">, </w:t>
      </w:r>
      <w:r w:rsidRPr="00552C3E">
        <w:t>Attuned communication</w:t>
      </w:r>
      <w:r>
        <w:t xml:space="preserve">, </w:t>
      </w:r>
      <w:r w:rsidRPr="00552C3E">
        <w:t>Restorative responses to behaviour</w:t>
      </w:r>
      <w:r>
        <w:t xml:space="preserve">, </w:t>
      </w:r>
      <w:r w:rsidRPr="00552C3E">
        <w:t xml:space="preserve">Language that cares </w:t>
      </w:r>
    </w:p>
    <w:p w14:paraId="34D30F75" w14:textId="28B68FBB" w:rsidR="00552C3E" w:rsidRDefault="00552C3E">
      <w:r w:rsidRPr="00552C3E">
        <w:t xml:space="preserve">5. Develop classroom strategies that reduce anxiety, build safety, and promote emotional regulation. </w:t>
      </w:r>
    </w:p>
    <w:p w14:paraId="707730CF" w14:textId="1B99C9EA" w:rsidR="00552C3E" w:rsidRDefault="00552C3E">
      <w:r w:rsidRPr="00552C3E">
        <w:t xml:space="preserve">6. Reflect on their own interactions, triggers, expectations, and professional identity to become emotionally available adults for children. </w:t>
      </w:r>
    </w:p>
    <w:p w14:paraId="1B0E4DEF" w14:textId="3CB0BB64" w:rsidR="00552C3E" w:rsidRDefault="00552C3E">
      <w:r w:rsidRPr="00552C3E">
        <w:t xml:space="preserve">7. Learn practical tools that can be used immediately in classrooms, corridors, and everyday school life. </w:t>
      </w:r>
    </w:p>
    <w:p w14:paraId="3EA3940E" w14:textId="1F892493" w:rsidR="00552C3E" w:rsidRDefault="00552C3E">
      <w:r w:rsidRPr="00552C3E">
        <w:t>8. Leave with a stronger relational mindset, seeing behaviour as communication rather than defiance.</w:t>
      </w:r>
    </w:p>
    <w:p w14:paraId="71B6C9DF" w14:textId="068E208D" w:rsidR="00552C3E" w:rsidRDefault="00552C3E"/>
    <w:p w14:paraId="0F4FB014" w14:textId="73945634" w:rsidR="00552C3E" w:rsidRPr="00552C3E" w:rsidRDefault="00552C3E">
      <w:pPr>
        <w:rPr>
          <w:b/>
          <w:bCs/>
        </w:rPr>
      </w:pPr>
      <w:r w:rsidRPr="00552C3E">
        <w:rPr>
          <w:b/>
          <w:bCs/>
        </w:rPr>
        <w:t>Desired Learning Outcomes</w:t>
      </w:r>
    </w:p>
    <w:p w14:paraId="5AE8F9DF" w14:textId="2A0B7FF4" w:rsidR="00552C3E" w:rsidRDefault="00552C3E">
      <w:r w:rsidRPr="00552C3E">
        <w:t xml:space="preserve">Participants will leave with: </w:t>
      </w:r>
    </w:p>
    <w:p w14:paraId="405CA0D2" w14:textId="2C726DFA" w:rsidR="00552C3E" w:rsidRPr="00552C3E" w:rsidRDefault="00552C3E">
      <w:pPr>
        <w:rPr>
          <w:b/>
          <w:bCs/>
        </w:rPr>
      </w:pPr>
      <w:r w:rsidRPr="00552C3E">
        <w:rPr>
          <w:b/>
          <w:bCs/>
        </w:rPr>
        <w:t xml:space="preserve">Knowledge Outcomes </w:t>
      </w:r>
    </w:p>
    <w:p w14:paraId="04022D46" w14:textId="428558B7" w:rsidR="00552C3E" w:rsidRDefault="00552C3E">
      <w:r w:rsidRPr="00552C3E">
        <w:t xml:space="preserve">• A clear understanding of trauma and its impact on the child’s body, brain, emotions, and behaviour. </w:t>
      </w:r>
    </w:p>
    <w:p w14:paraId="354BD63E" w14:textId="20938369" w:rsidR="00552C3E" w:rsidRDefault="00552C3E">
      <w:r w:rsidRPr="00552C3E">
        <w:t xml:space="preserve">• Awareness of how school environments can either soothe or activate a child’s survival system. </w:t>
      </w:r>
    </w:p>
    <w:p w14:paraId="390A1259" w14:textId="076F80B3" w:rsidR="00552C3E" w:rsidRDefault="00552C3E">
      <w:r w:rsidRPr="00552C3E">
        <w:t xml:space="preserve">• Understanding of why belonging matters and how to create it intentionally. </w:t>
      </w:r>
    </w:p>
    <w:p w14:paraId="7CEBDB86" w14:textId="3ED810ED" w:rsidR="00552C3E" w:rsidRDefault="00552C3E">
      <w:r w:rsidRPr="00552C3E">
        <w:rPr>
          <w:b/>
          <w:bCs/>
        </w:rPr>
        <w:t>Skills Outcomes</w:t>
      </w:r>
      <w:r w:rsidRPr="00552C3E">
        <w:t xml:space="preserve"> </w:t>
      </w:r>
    </w:p>
    <w:p w14:paraId="79598ECF" w14:textId="7042D7A9" w:rsidR="00552C3E" w:rsidRDefault="00552C3E">
      <w:r w:rsidRPr="00552C3E">
        <w:t xml:space="preserve">• The ability to respond to behaviour in ways that strengthen connection, safety, and emotional regulation. </w:t>
      </w:r>
    </w:p>
    <w:p w14:paraId="5974965F" w14:textId="4EB9FD33" w:rsidR="00552C3E" w:rsidRDefault="00552C3E">
      <w:r w:rsidRPr="00552C3E">
        <w:lastRenderedPageBreak/>
        <w:t xml:space="preserve">• Strategies for creating psychologically safe classrooms: tone, body language, transitions, routines. </w:t>
      </w:r>
    </w:p>
    <w:p w14:paraId="345FFCA4" w14:textId="7E1EAA0A" w:rsidR="00552C3E" w:rsidRDefault="00552C3E">
      <w:r w:rsidRPr="00552C3E">
        <w:t xml:space="preserve">• Practical tools for communicating with trauma-affected pupils using “language that cares.” </w:t>
      </w:r>
    </w:p>
    <w:p w14:paraId="05F6136D" w14:textId="2CE69205" w:rsidR="00552C3E" w:rsidRDefault="00552C3E">
      <w:r w:rsidRPr="00552C3E">
        <w:rPr>
          <w:b/>
          <w:bCs/>
        </w:rPr>
        <w:t>Mindset Outcomes</w:t>
      </w:r>
      <w:r w:rsidRPr="00552C3E">
        <w:t xml:space="preserve"> </w:t>
      </w:r>
    </w:p>
    <w:p w14:paraId="4C644C9B" w14:textId="77777777" w:rsidR="00552C3E" w:rsidRDefault="00552C3E">
      <w:r w:rsidRPr="00552C3E">
        <w:t xml:space="preserve">• A shift from “what is wrong with this child?” to “what might have happened to them?” </w:t>
      </w:r>
    </w:p>
    <w:p w14:paraId="0F3A99E0" w14:textId="77777777" w:rsidR="00552C3E" w:rsidRDefault="00552C3E">
      <w:r w:rsidRPr="00552C3E">
        <w:t xml:space="preserve">• Greater empathy and confidence when supporting distressed behaviour. </w:t>
      </w:r>
    </w:p>
    <w:p w14:paraId="366D647E" w14:textId="77777777" w:rsidR="00552C3E" w:rsidRDefault="00552C3E">
      <w:r w:rsidRPr="00552C3E">
        <w:t xml:space="preserve">• A relational mindset grounded in unconditional positive regard. </w:t>
      </w:r>
    </w:p>
    <w:p w14:paraId="27267501" w14:textId="65235A08" w:rsidR="00552C3E" w:rsidRPr="00552C3E" w:rsidRDefault="00552C3E">
      <w:r w:rsidRPr="00552C3E">
        <w:t>• Increased motivation to lead with compassion, consistency, and boundaries that feel safe.</w:t>
      </w:r>
    </w:p>
    <w:sectPr w:rsidR="00552C3E" w:rsidRPr="00552C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3E"/>
    <w:rsid w:val="00423631"/>
    <w:rsid w:val="00552C3E"/>
    <w:rsid w:val="00951BE3"/>
    <w:rsid w:val="00B33501"/>
    <w:rsid w:val="00B72E3D"/>
    <w:rsid w:val="00E8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260B"/>
  <w15:chartTrackingRefBased/>
  <w15:docId w15:val="{F113A4B4-D63A-488D-A17D-A4EF2B8A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C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2799</Characters>
  <Application>Microsoft Office Word</Application>
  <DocSecurity>0</DocSecurity>
  <Lines>23</Lines>
  <Paragraphs>6</Paragraphs>
  <ScaleCrop>false</ScaleCrop>
  <Company>Lancashire County Council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Philip</dc:creator>
  <cp:keywords/>
  <dc:description/>
  <cp:lastModifiedBy>Jones, Philip</cp:lastModifiedBy>
  <cp:revision>2</cp:revision>
  <dcterms:created xsi:type="dcterms:W3CDTF">2026-08-04T13:53:00Z</dcterms:created>
  <dcterms:modified xsi:type="dcterms:W3CDTF">2026-08-04T13:53:00Z</dcterms:modified>
</cp:coreProperties>
</file>