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6641" w14:textId="77777777" w:rsidR="00D300AB" w:rsidRPr="00D300AB" w:rsidRDefault="00D300AB" w:rsidP="00D300AB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  <w:sz w:val="24"/>
          <w:szCs w:val="24"/>
          <w:u w:val="single"/>
        </w:rPr>
      </w:pPr>
      <w:r w:rsidRPr="00D300AB">
        <w:rPr>
          <w:b/>
          <w:bCs/>
          <w:color w:val="212529"/>
          <w:sz w:val="24"/>
          <w:szCs w:val="24"/>
          <w:u w:val="single"/>
        </w:rPr>
        <w:t>The Zone in Burnley, Whittam Street, Burnley. BB11 1LW</w:t>
      </w:r>
    </w:p>
    <w:p w14:paraId="46720C96" w14:textId="77777777" w:rsidR="00D300AB" w:rsidRDefault="00D300AB"/>
    <w:p w14:paraId="2B0B0759" w14:textId="02D6755F" w:rsidR="00D300AB" w:rsidRDefault="00D300AB">
      <w:r w:rsidRPr="00D300AB">
        <w:drawing>
          <wp:inline distT="0" distB="0" distL="0" distR="0" wp14:anchorId="78616452" wp14:editId="50BA2752">
            <wp:extent cx="5731510" cy="2840355"/>
            <wp:effectExtent l="0" t="0" r="2540" b="0"/>
            <wp:docPr id="712729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292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AB"/>
    <w:rsid w:val="00053989"/>
    <w:rsid w:val="00D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83FF"/>
  <w15:chartTrackingRefBased/>
  <w15:docId w15:val="{C227A838-A8DC-4313-94F7-8FA9AD0C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0A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2025-01-15T11:21:00Z</dcterms:created>
  <dcterms:modified xsi:type="dcterms:W3CDTF">2025-01-15T11:21:00Z</dcterms:modified>
</cp:coreProperties>
</file>